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研究生复试线上操作指引</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本次复试采取“双机位”的模式，请每位考生在认真准备复试内容的同时，确保复试所需的软硬件环境：除保证手机短信、电话、网络畅通外，需自备</w:t>
      </w:r>
      <w:r>
        <w:rPr>
          <w:rFonts w:hint="eastAsia" w:ascii="宋体" w:hAnsi="宋体" w:eastAsia="宋体" w:cs="宋体"/>
          <w:b/>
          <w:bCs/>
          <w:sz w:val="28"/>
          <w:szCs w:val="28"/>
          <w:lang w:val="en-US" w:eastAsia="zh-CN"/>
        </w:rPr>
        <w:t>一台笔记本电脑</w:t>
      </w:r>
      <w:r>
        <w:rPr>
          <w:rFonts w:hint="eastAsia" w:ascii="宋体" w:hAnsi="宋体" w:eastAsia="宋体" w:cs="宋体"/>
          <w:sz w:val="28"/>
          <w:szCs w:val="28"/>
          <w:lang w:val="en-US" w:eastAsia="zh-CN"/>
        </w:rPr>
        <w:t>或</w:t>
      </w:r>
      <w:r>
        <w:rPr>
          <w:rFonts w:hint="eastAsia" w:ascii="宋体" w:hAnsi="宋体" w:eastAsia="宋体" w:cs="宋体"/>
          <w:b/>
          <w:bCs/>
          <w:sz w:val="28"/>
          <w:szCs w:val="28"/>
          <w:lang w:val="en-US" w:eastAsia="zh-CN"/>
        </w:rPr>
        <w:t>有外接摄像头和麦克风的台式机</w:t>
      </w:r>
      <w:r>
        <w:rPr>
          <w:rFonts w:hint="eastAsia" w:ascii="宋体" w:hAnsi="宋体" w:eastAsia="宋体" w:cs="宋体"/>
          <w:sz w:val="28"/>
          <w:szCs w:val="28"/>
          <w:lang w:val="en-US" w:eastAsia="zh-CN"/>
        </w:rPr>
        <w:t>，并且需要至少一部</w:t>
      </w:r>
      <w:r>
        <w:rPr>
          <w:rFonts w:hint="eastAsia" w:ascii="宋体" w:hAnsi="宋体" w:eastAsia="宋体" w:cs="宋体"/>
          <w:b/>
          <w:bCs/>
          <w:sz w:val="28"/>
          <w:szCs w:val="28"/>
          <w:lang w:val="en-US" w:eastAsia="zh-CN"/>
        </w:rPr>
        <w:t>智能手机或平板电脑</w:t>
      </w:r>
      <w:r>
        <w:rPr>
          <w:rFonts w:hint="eastAsia" w:ascii="宋体" w:hAnsi="宋体" w:eastAsia="宋体" w:cs="宋体"/>
          <w:sz w:val="28"/>
          <w:szCs w:val="28"/>
          <w:lang w:val="en-US" w:eastAsia="zh-CN"/>
        </w:rPr>
        <w:t>（须带有摄像头）。建议使用手机支架或其他方式固定设备，避免遇到来电、震动等意外情况，致使设备跌落。</w:t>
      </w:r>
    </w:p>
    <w:p>
      <w:pPr>
        <w:rPr>
          <w:rFonts w:hint="eastAsia" w:ascii="宋体" w:hAnsi="宋体" w:eastAsia="宋体" w:cs="宋体"/>
          <w:sz w:val="28"/>
          <w:szCs w:val="28"/>
          <w:lang w:val="en-US" w:eastAsia="zh-CN"/>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硬件准备</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主机位：带摄像头及麦克风的笔记本电脑或带有外接摄像头及麦克风的台式电脑。（</w:t>
      </w:r>
      <w:r>
        <w:rPr>
          <w:rFonts w:hint="eastAsia" w:ascii="宋体" w:hAnsi="宋体" w:eastAsia="宋体" w:cs="宋体"/>
          <w:b/>
          <w:bCs/>
          <w:sz w:val="28"/>
          <w:szCs w:val="28"/>
          <w:lang w:val="en-US" w:eastAsia="zh-CN"/>
        </w:rPr>
        <w:t>主机位请不要使用平板电脑</w:t>
      </w:r>
      <w:r>
        <w:rPr>
          <w:rFonts w:hint="eastAsia" w:ascii="宋体" w:hAnsi="宋体" w:eastAsia="宋体" w:cs="宋体"/>
          <w:sz w:val="28"/>
          <w:szCs w:val="28"/>
          <w:lang w:val="en-US" w:eastAsia="zh-CN"/>
        </w:rPr>
        <w:t>）</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辅机位：智能手机或平板电脑（需要用摄像头）</w:t>
      </w:r>
    </w:p>
    <w:p>
      <w:pPr>
        <w:numPr>
          <w:numId w:val="0"/>
        </w:numPr>
        <w:rPr>
          <w:rFonts w:hint="eastAsia" w:ascii="宋体" w:hAnsi="宋体" w:eastAsia="宋体" w:cs="宋体"/>
          <w:sz w:val="28"/>
          <w:szCs w:val="28"/>
          <w:lang w:val="en-US" w:eastAsia="zh-CN"/>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软件准备</w:t>
      </w:r>
    </w:p>
    <w:p>
      <w:pPr>
        <w:numPr>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一定要准备好</w:t>
      </w:r>
      <w:r>
        <w:rPr>
          <w:rFonts w:hint="eastAsia" w:ascii="宋体" w:hAnsi="宋体" w:eastAsia="宋体" w:cs="宋体"/>
          <w:b/>
          <w:bCs/>
          <w:color w:val="auto"/>
          <w:sz w:val="28"/>
          <w:szCs w:val="28"/>
          <w:lang w:val="en-US" w:eastAsia="zh-CN"/>
        </w:rPr>
        <w:t>两个</w:t>
      </w:r>
      <w:r>
        <w:rPr>
          <w:rFonts w:hint="eastAsia" w:ascii="宋体" w:hAnsi="宋体" w:eastAsia="宋体" w:cs="宋体"/>
          <w:b w:val="0"/>
          <w:bCs w:val="0"/>
          <w:color w:val="auto"/>
          <w:sz w:val="28"/>
          <w:szCs w:val="28"/>
          <w:lang w:val="en-US" w:eastAsia="zh-CN"/>
        </w:rPr>
        <w:t>腾讯会议账号</w:t>
      </w:r>
      <w:r>
        <w:rPr>
          <w:rFonts w:hint="eastAsia" w:ascii="宋体" w:hAnsi="宋体" w:eastAsia="宋体" w:cs="宋体"/>
          <w:b/>
          <w:bCs/>
          <w:color w:val="auto"/>
          <w:sz w:val="28"/>
          <w:szCs w:val="28"/>
          <w:lang w:val="en-US" w:eastAsia="zh-CN"/>
        </w:rPr>
        <w:t>，</w:t>
      </w:r>
      <w:r>
        <w:rPr>
          <w:rFonts w:hint="eastAsia" w:ascii="宋体" w:hAnsi="宋体" w:eastAsia="宋体" w:cs="宋体"/>
          <w:b w:val="0"/>
          <w:bCs w:val="0"/>
          <w:color w:val="auto"/>
          <w:sz w:val="28"/>
          <w:szCs w:val="28"/>
          <w:lang w:val="en-US" w:eastAsia="zh-CN"/>
        </w:rPr>
        <w:t>一个账号登录在笔记本电脑或台式机电脑上，标注账号名，如</w:t>
      </w:r>
      <w:bookmarkStart w:id="0" w:name="_GoBack"/>
      <w:bookmarkEnd w:id="0"/>
      <w:r>
        <w:rPr>
          <w:rFonts w:hint="eastAsia" w:ascii="宋体" w:hAnsi="宋体" w:eastAsia="宋体" w:cs="宋体"/>
          <w:b w:val="0"/>
          <w:bCs w:val="0"/>
          <w:color w:val="auto"/>
          <w:sz w:val="28"/>
          <w:szCs w:val="28"/>
          <w:lang w:val="en-US" w:eastAsia="zh-CN"/>
        </w:rPr>
        <w:t>示例（张三——主机位）；另一个账号登录在手机或平板电脑上，标注账号名，如示例（张三——辅机位）。</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1、笔记本电脑或台式电脑：</w:t>
      </w:r>
    </w:p>
    <w:p>
      <w:pPr>
        <w:numPr>
          <w:numId w:val="0"/>
        </w:numPr>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下载页面链接：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"https://meeting.tencent.com/download-center.html" </w:instrText>
      </w:r>
      <w:r>
        <w:rPr>
          <w:rFonts w:hint="eastAsia" w:ascii="宋体" w:hAnsi="宋体" w:eastAsia="宋体" w:cs="宋体"/>
          <w:sz w:val="28"/>
          <w:szCs w:val="28"/>
          <w:lang w:val="en-US" w:eastAsia="zh-CN"/>
        </w:rPr>
        <w:fldChar w:fldCharType="separate"/>
      </w:r>
      <w:r>
        <w:rPr>
          <w:rStyle w:val="4"/>
          <w:rFonts w:hint="eastAsia" w:ascii="宋体" w:hAnsi="宋体" w:eastAsia="宋体" w:cs="宋体"/>
          <w:sz w:val="28"/>
          <w:szCs w:val="28"/>
          <w:lang w:val="en-US" w:eastAsia="zh-CN"/>
        </w:rPr>
        <w:t>https://meeting.tencent.com/download-center.html</w:t>
      </w:r>
      <w:r>
        <w:rPr>
          <w:rFonts w:hint="eastAsia" w:ascii="宋体" w:hAnsi="宋体" w:eastAsia="宋体" w:cs="宋体"/>
          <w:sz w:val="28"/>
          <w:szCs w:val="28"/>
          <w:lang w:val="en-US" w:eastAsia="zh-CN"/>
        </w:rPr>
        <w:fldChar w:fldCharType="end"/>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电脑请根据自己的系统选择相应的下载链接。</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2、手机或平板电脑：</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根据手机或平板电脑的应用中心下载（例如：华为应用市场或苹果APP Store）</w:t>
      </w:r>
    </w:p>
    <w:p>
      <w:pPr>
        <w:numPr>
          <w:numId w:val="0"/>
        </w:numPr>
        <w:rPr>
          <w:rFonts w:hint="eastAsia" w:ascii="宋体" w:hAnsi="宋体" w:eastAsia="宋体" w:cs="宋体"/>
          <w:sz w:val="28"/>
          <w:szCs w:val="28"/>
          <w:lang w:val="en-US" w:eastAsia="zh-CN"/>
        </w:rPr>
      </w:pPr>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复试准备</w:t>
      </w:r>
    </w:p>
    <w:p>
      <w:pPr>
        <w:numPr>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1、请保持辅机位麦克风静音，以免与主机位麦克风造成声音回环。</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2、辅机位</w:t>
      </w:r>
      <w:r>
        <w:rPr>
          <w:rFonts w:hint="eastAsia" w:ascii="宋体" w:hAnsi="宋体" w:eastAsia="宋体" w:cs="宋体"/>
          <w:sz w:val="28"/>
          <w:szCs w:val="28"/>
          <w:lang w:val="en-US" w:eastAsia="zh-CN"/>
        </w:rPr>
        <w:t>设备放置在考生后方45°或指定角度拍摄，确保监控范围覆盖主机位屏幕。</w:t>
      </w:r>
    </w:p>
    <w:p>
      <w:pPr>
        <w:numPr>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3、进入复试会议后，打开主机位摄像头及麦克风，辅机位摄像头。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D4038"/>
    <w:multiLevelType w:val="singleLevel"/>
    <w:tmpl w:val="03CD40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0341E"/>
    <w:rsid w:val="43C0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2022-03-25T07:01:00Z</dcterms:created>
  <dc:creator>宋伟</dc:creator>
  <cp:lastModifiedBy>宋伟</cp:lastModifiedBy>
  <dcterms:modified xsi:type="dcterms:W3CDTF">2022-03-25T07:30:30Z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04B4186269214A81899F4DB0BA6AB092</vt:lpwstr>
  </property>
</Properties>
</file>